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F5" w:rsidRDefault="00151BF5" w:rsidP="00151BF5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151BF5" w:rsidRPr="00A40276" w:rsidRDefault="00151BF5" w:rsidP="00151BF5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151BF5" w:rsidRPr="00765F1B" w:rsidRDefault="00151BF5" w:rsidP="00151BF5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51BF5" w:rsidRPr="00A40276" w:rsidTr="00B65931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1BF5" w:rsidRPr="00A40276" w:rsidRDefault="00151BF5" w:rsidP="00B65931">
            <w:pPr>
              <w:pStyle w:val="Prrafodelista"/>
              <w:numPr>
                <w:ilvl w:val="0"/>
                <w:numId w:val="2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51BF5" w:rsidRPr="00A40276" w:rsidTr="00B6593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51BF5" w:rsidRPr="00A40276" w:rsidTr="00B65931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AETN-RPA-</w:t>
            </w:r>
            <w:r>
              <w:rPr>
                <w:rFonts w:ascii="Arial" w:hAnsi="Arial" w:cs="Arial"/>
                <w:b/>
                <w:lang w:val="es-BO"/>
              </w:rPr>
              <w:t>UTI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 N° </w:t>
            </w:r>
            <w:r>
              <w:rPr>
                <w:rFonts w:ascii="Arial" w:hAnsi="Arial" w:cs="Arial"/>
                <w:b/>
                <w:lang w:val="es-BO"/>
              </w:rPr>
              <w:t>46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151BF5" w:rsidRPr="00A40276" w:rsidTr="00B65931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151BF5" w:rsidRPr="00A40276" w:rsidTr="00B65931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trHeight w:val="435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0C4B0F">
              <w:rPr>
                <w:rFonts w:ascii="Arial" w:hAnsi="Arial" w:cs="Arial"/>
                <w:b/>
              </w:rPr>
              <w:t xml:space="preserve">Renovación de soporte y mantenimiento para servidores </w:t>
            </w:r>
            <w:proofErr w:type="spellStart"/>
            <w:r w:rsidRPr="000C4B0F">
              <w:rPr>
                <w:rFonts w:ascii="Arial" w:hAnsi="Arial" w:cs="Arial"/>
                <w:b/>
              </w:rPr>
              <w:t>blade</w:t>
            </w:r>
            <w:proofErr w:type="spellEnd"/>
            <w:r w:rsidRPr="000C4B0F">
              <w:rPr>
                <w:rFonts w:ascii="Arial" w:hAnsi="Arial" w:cs="Arial"/>
                <w:b/>
              </w:rPr>
              <w:t xml:space="preserve"> y </w:t>
            </w:r>
            <w:proofErr w:type="spellStart"/>
            <w:r w:rsidRPr="000C4B0F">
              <w:rPr>
                <w:rFonts w:ascii="Arial" w:hAnsi="Arial" w:cs="Arial"/>
                <w:b/>
              </w:rPr>
              <w:t>storage</w:t>
            </w:r>
            <w:proofErr w:type="spellEnd"/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proofErr w:type="spellStart"/>
            <w:r w:rsidRPr="00FC7CE2">
              <w:rPr>
                <w:rFonts w:ascii="Arial" w:hAnsi="Arial" w:cs="Arial"/>
                <w:b/>
                <w:i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lang w:val="es-BO"/>
              </w:rPr>
              <w:t>102</w:t>
            </w:r>
            <w:r w:rsidRPr="00FC7CE2">
              <w:rPr>
                <w:rFonts w:ascii="Arial" w:hAnsi="Arial" w:cs="Arial"/>
                <w:b/>
                <w:i/>
                <w:lang w:val="es-BO"/>
              </w:rPr>
              <w:t>.9</w:t>
            </w:r>
            <w:r>
              <w:rPr>
                <w:rFonts w:ascii="Arial" w:hAnsi="Arial" w:cs="Arial"/>
                <w:b/>
                <w:i/>
                <w:lang w:val="es-BO"/>
              </w:rPr>
              <w:t>72</w:t>
            </w:r>
            <w:r w:rsidRPr="00FC7CE2">
              <w:rPr>
                <w:rFonts w:ascii="Arial" w:hAnsi="Arial" w:cs="Arial"/>
                <w:b/>
                <w:i/>
                <w:lang w:val="es-BO"/>
              </w:rPr>
              <w:t>,00</w:t>
            </w:r>
            <w:proofErr w:type="spellEnd"/>
            <w:r w:rsidRPr="00FC7CE2">
              <w:rPr>
                <w:rFonts w:ascii="Arial" w:hAnsi="Arial" w:cs="Arial"/>
                <w:b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i/>
                <w:lang w:val="es-BO"/>
              </w:rPr>
              <w:t>Ciento dos</w:t>
            </w:r>
            <w:r w:rsidRPr="00FC7CE2">
              <w:rPr>
                <w:rFonts w:ascii="Arial" w:hAnsi="Arial" w:cs="Arial"/>
                <w:b/>
                <w:i/>
                <w:lang w:val="es-BO"/>
              </w:rPr>
              <w:t xml:space="preserve"> mil novecientos se</w:t>
            </w:r>
            <w:r>
              <w:rPr>
                <w:rFonts w:ascii="Arial" w:hAnsi="Arial" w:cs="Arial"/>
                <w:b/>
                <w:i/>
                <w:lang w:val="es-BO"/>
              </w:rPr>
              <w:t>tenta y dos</w:t>
            </w:r>
            <w:r w:rsidRPr="00FC7CE2">
              <w:rPr>
                <w:rFonts w:ascii="Arial" w:hAnsi="Arial" w:cs="Arial"/>
                <w:b/>
                <w:i/>
                <w:lang w:val="es-BO"/>
              </w:rPr>
              <w:t xml:space="preserve"> 00/100 bolivianos)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C7CE2">
              <w:rPr>
                <w:rFonts w:ascii="Arial" w:hAnsi="Arial" w:cs="Arial"/>
                <w:b/>
                <w:i/>
                <w:lang w:val="es-BO"/>
              </w:rPr>
              <w:t>Diez (10) días calendario, a partir de la suscripción del contrato.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La Paz, Avenida 16 de julio N° 1571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51BF5" w:rsidRPr="00FC7CE2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593605">
              <w:rPr>
                <w:rFonts w:ascii="Arial" w:hAnsi="Arial" w:cs="Arial"/>
                <w:b/>
                <w:i/>
                <w:lang w:val="es-BO"/>
              </w:rPr>
              <w:t>El proponente deberá presentar una garantía de cumplimiento de contrato por el 7% del total adjudicado, con una vigencia mínima de 2 meses.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trHeight w:val="4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1BF5" w:rsidRPr="00BF4F2F" w:rsidRDefault="00151BF5" w:rsidP="00B6593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151BF5" w:rsidRPr="00BF4F2F" w:rsidRDefault="00151BF5" w:rsidP="00B65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51BF5" w:rsidRPr="00BF4F2F" w:rsidRDefault="00151BF5" w:rsidP="00B65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151BF5" w:rsidRPr="00A40276" w:rsidTr="00B65931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1BF5" w:rsidRPr="00A40276" w:rsidRDefault="00151BF5" w:rsidP="00B6593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</w:rPr>
            </w:pPr>
          </w:p>
        </w:tc>
      </w:tr>
      <w:tr w:rsidR="00151BF5" w:rsidRPr="00A40276" w:rsidTr="00B65931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151BF5" w:rsidRPr="009020C4" w:rsidRDefault="00151BF5" w:rsidP="00B6593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151BF5" w:rsidRPr="009020C4" w:rsidRDefault="00151BF5" w:rsidP="00B6593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151BF5" w:rsidRPr="009020C4" w:rsidRDefault="00151BF5" w:rsidP="00B6593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151BF5" w:rsidRPr="009020C4" w:rsidRDefault="00151BF5" w:rsidP="00B65931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5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8"/>
        <w:gridCol w:w="276"/>
        <w:gridCol w:w="284"/>
        <w:gridCol w:w="43"/>
        <w:gridCol w:w="242"/>
        <w:gridCol w:w="239"/>
        <w:gridCol w:w="44"/>
        <w:gridCol w:w="237"/>
        <w:gridCol w:w="48"/>
        <w:gridCol w:w="196"/>
        <w:gridCol w:w="48"/>
        <w:gridCol w:w="227"/>
        <w:gridCol w:w="108"/>
        <w:gridCol w:w="170"/>
        <w:gridCol w:w="119"/>
        <w:gridCol w:w="149"/>
        <w:gridCol w:w="141"/>
        <w:gridCol w:w="133"/>
        <w:gridCol w:w="147"/>
        <w:gridCol w:w="123"/>
        <w:gridCol w:w="166"/>
        <w:gridCol w:w="108"/>
        <w:gridCol w:w="176"/>
        <w:gridCol w:w="98"/>
        <w:gridCol w:w="191"/>
        <w:gridCol w:w="80"/>
        <w:gridCol w:w="209"/>
        <w:gridCol w:w="62"/>
        <w:gridCol w:w="223"/>
        <w:gridCol w:w="48"/>
        <w:gridCol w:w="237"/>
        <w:gridCol w:w="32"/>
        <w:gridCol w:w="253"/>
        <w:gridCol w:w="16"/>
        <w:gridCol w:w="266"/>
        <w:gridCol w:w="2"/>
        <w:gridCol w:w="269"/>
        <w:gridCol w:w="11"/>
        <w:gridCol w:w="258"/>
        <w:gridCol w:w="23"/>
        <w:gridCol w:w="246"/>
        <w:gridCol w:w="36"/>
        <w:gridCol w:w="282"/>
        <w:gridCol w:w="21"/>
        <w:gridCol w:w="152"/>
        <w:gridCol w:w="109"/>
        <w:gridCol w:w="76"/>
        <w:gridCol w:w="206"/>
        <w:gridCol w:w="132"/>
        <w:gridCol w:w="149"/>
        <w:gridCol w:w="189"/>
        <w:gridCol w:w="93"/>
        <w:gridCol w:w="245"/>
        <w:gridCol w:w="37"/>
        <w:gridCol w:w="232"/>
        <w:gridCol w:w="50"/>
        <w:gridCol w:w="218"/>
        <w:gridCol w:w="64"/>
        <w:gridCol w:w="204"/>
        <w:gridCol w:w="77"/>
        <w:gridCol w:w="48"/>
        <w:gridCol w:w="143"/>
        <w:gridCol w:w="90"/>
        <w:gridCol w:w="178"/>
        <w:gridCol w:w="103"/>
        <w:gridCol w:w="165"/>
        <w:gridCol w:w="116"/>
        <w:gridCol w:w="415"/>
        <w:gridCol w:w="221"/>
        <w:gridCol w:w="15"/>
        <w:gridCol w:w="305"/>
      </w:tblGrid>
      <w:tr w:rsidR="00151BF5" w:rsidRPr="00A40276" w:rsidTr="00B65931">
        <w:trPr>
          <w:trHeight w:val="57"/>
          <w:jc w:val="center"/>
        </w:trPr>
        <w:tc>
          <w:tcPr>
            <w:tcW w:w="132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1BF5" w:rsidRPr="00765F1B" w:rsidRDefault="00151BF5" w:rsidP="00B6593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25" w:type="dxa"/>
            <w:gridSpan w:val="4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151BF5" w:rsidRPr="00765F1B" w:rsidRDefault="00151BF5" w:rsidP="00B6593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52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1329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25" w:type="dxa"/>
            <w:gridSpan w:val="4"/>
            <w:vMerge w:val="restart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5" w:type="dxa"/>
            <w:gridSpan w:val="2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416" w:type="dxa"/>
            <w:gridSpan w:val="39"/>
            <w:vMerge w:val="restart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51BF5" w:rsidRPr="00A40276" w:rsidRDefault="00151BF5" w:rsidP="00B6593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38" w:type="dxa"/>
            <w:gridSpan w:val="2"/>
            <w:vMerge w:val="restart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1" w:type="dxa"/>
            <w:gridSpan w:val="16"/>
            <w:vMerge w:val="restart"/>
            <w:tcBorders>
              <w:left w:val="nil"/>
            </w:tcBorders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20" w:type="dxa"/>
            <w:gridSpan w:val="2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trHeight w:val="60"/>
          <w:jc w:val="center"/>
        </w:trPr>
        <w:tc>
          <w:tcPr>
            <w:tcW w:w="1329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5" w:type="dxa"/>
            <w:gridSpan w:val="4"/>
            <w:vMerge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416" w:type="dxa"/>
            <w:gridSpan w:val="39"/>
            <w:vMerge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gridSpan w:val="2"/>
            <w:vMerge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1" w:type="dxa"/>
            <w:gridSpan w:val="16"/>
            <w:vMerge/>
            <w:tcBorders>
              <w:left w:val="nil"/>
            </w:tcBorders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1329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5" w:type="dxa"/>
            <w:gridSpan w:val="4"/>
            <w:tcBorders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41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132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25" w:type="dxa"/>
            <w:gridSpan w:val="4"/>
            <w:shd w:val="clear" w:color="auto" w:fill="auto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52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1BF5" w:rsidRPr="00A40276" w:rsidTr="00B65931">
        <w:trPr>
          <w:trHeight w:val="631"/>
          <w:jc w:val="center"/>
        </w:trPr>
        <w:tc>
          <w:tcPr>
            <w:tcW w:w="245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151BF5" w:rsidRPr="00765F1B" w:rsidRDefault="00151BF5" w:rsidP="00B65931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319" w:type="dxa"/>
            <w:gridSpan w:val="7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1BF5" w:rsidRPr="00765F1B" w:rsidRDefault="00151BF5" w:rsidP="00B65931">
            <w:pPr>
              <w:pStyle w:val="Prrafodelista"/>
              <w:numPr>
                <w:ilvl w:val="0"/>
                <w:numId w:val="2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151BF5" w:rsidRPr="00A40276" w:rsidRDefault="00151BF5" w:rsidP="00B6593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51BF5" w:rsidRPr="00A40276" w:rsidTr="00B65931">
        <w:trPr>
          <w:jc w:val="center"/>
        </w:trPr>
        <w:tc>
          <w:tcPr>
            <w:tcW w:w="132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25" w:type="dxa"/>
            <w:gridSpan w:val="4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52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1329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7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2129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 a 12:30 y 14:30 a 18:30</w:t>
            </w: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132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25" w:type="dxa"/>
            <w:gridSpan w:val="4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52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1329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25" w:type="dxa"/>
            <w:gridSpan w:val="4"/>
          </w:tcPr>
          <w:p w:rsidR="00151BF5" w:rsidRPr="00A40276" w:rsidRDefault="00151BF5" w:rsidP="00B6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51BF5" w:rsidRPr="00A40276" w:rsidRDefault="00151BF5" w:rsidP="00B6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</w:tcPr>
          <w:p w:rsidR="00151BF5" w:rsidRPr="00A40276" w:rsidRDefault="00151BF5" w:rsidP="00B6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</w:tcPr>
          <w:p w:rsidR="00151BF5" w:rsidRPr="00A40276" w:rsidRDefault="00151BF5" w:rsidP="00B6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75" w:type="dxa"/>
            <w:gridSpan w:val="21"/>
            <w:tcBorders>
              <w:bottom w:val="single" w:sz="4" w:space="0" w:color="auto"/>
            </w:tcBorders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9" w:type="dxa"/>
            <w:gridSpan w:val="2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90" w:type="dxa"/>
            <w:gridSpan w:val="12"/>
            <w:tcBorders>
              <w:bottom w:val="single" w:sz="4" w:space="0" w:color="auto"/>
            </w:tcBorders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9" w:type="dxa"/>
            <w:gridSpan w:val="2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92" w:type="dxa"/>
            <w:gridSpan w:val="14"/>
            <w:tcBorders>
              <w:bottom w:val="single" w:sz="4" w:space="0" w:color="auto"/>
            </w:tcBorders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20" w:type="dxa"/>
            <w:gridSpan w:val="2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675" w:type="dxa"/>
            <w:gridSpan w:val="17"/>
            <w:tcBorders>
              <w:left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Harold Franz Chávez Bellido</w:t>
            </w:r>
          </w:p>
        </w:tc>
        <w:tc>
          <w:tcPr>
            <w:tcW w:w="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Analista de Redes, Telecomunicaciones y Seguridad de </w:t>
            </w:r>
            <w:proofErr w:type="spellStart"/>
            <w:r>
              <w:rPr>
                <w:rFonts w:ascii="Arial" w:hAnsi="Arial" w:cs="Arial"/>
                <w:lang w:val="es-BO"/>
              </w:rPr>
              <w:t>T.I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Tecnología de Información</w:t>
            </w: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132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5" w:type="dxa"/>
            <w:gridSpan w:val="4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52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848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2682222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333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</w:tcBorders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4"/>
            <w:tcBorders>
              <w:left w:val="nil"/>
            </w:tcBorders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5" w:type="dxa"/>
            <w:gridSpan w:val="11"/>
            <w:tcBorders>
              <w:right w:val="single" w:sz="4" w:space="0" w:color="auto"/>
            </w:tcBorders>
            <w:vAlign w:val="center"/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40276" w:rsidRDefault="00151BF5" w:rsidP="00B6593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hchavez@aetn.gob.bo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1329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25" w:type="dxa"/>
            <w:gridSpan w:val="4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52" w:type="dxa"/>
            <w:gridSpan w:val="3"/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1BF5" w:rsidRPr="00A40276" w:rsidTr="00B65931">
        <w:trPr>
          <w:trHeight w:val="283"/>
          <w:jc w:val="center"/>
        </w:trPr>
        <w:tc>
          <w:tcPr>
            <w:tcW w:w="1854" w:type="dxa"/>
            <w:gridSpan w:val="11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1BF5" w:rsidRPr="00666960" w:rsidRDefault="00151BF5" w:rsidP="00B65931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151BF5" w:rsidRPr="00F01F1F" w:rsidRDefault="00151BF5" w:rsidP="00B65931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638" w:type="dxa"/>
            <w:gridSpan w:val="5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BF5" w:rsidRDefault="00151BF5" w:rsidP="00B65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151BF5" w:rsidRDefault="00151BF5" w:rsidP="00B65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151BF5" w:rsidRDefault="00151BF5" w:rsidP="00B65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151BF5" w:rsidRDefault="00151BF5" w:rsidP="00B659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151BF5" w:rsidRPr="00F01F1F" w:rsidRDefault="00151BF5" w:rsidP="00B65931">
            <w:pPr>
              <w:rPr>
                <w:rFonts w:ascii="Arial" w:hAnsi="Arial" w:cs="Arial"/>
                <w:highlight w:val="green"/>
                <w:lang w:val="es-BO"/>
              </w:rPr>
            </w:pPr>
            <w:r w:rsidRPr="00C738C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752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1BF5" w:rsidRPr="00A40276" w:rsidTr="00B65931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51BF5" w:rsidRPr="00A40276" w:rsidRDefault="00151BF5" w:rsidP="00B65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15" w:type="dxa"/>
            <w:tcBorders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151BF5" w:rsidRPr="00A40276" w:rsidRDefault="00151BF5" w:rsidP="00B65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51BF5" w:rsidRDefault="00151BF5" w:rsidP="00151BF5">
      <w:pPr>
        <w:rPr>
          <w:lang w:val="es-BO"/>
        </w:rPr>
      </w:pPr>
    </w:p>
    <w:p w:rsidR="00151BF5" w:rsidRPr="00151BF5" w:rsidRDefault="00151BF5" w:rsidP="00151BF5">
      <w:pPr>
        <w:pStyle w:val="Ttulo"/>
        <w:spacing w:before="0" w:after="0"/>
        <w:ind w:left="432"/>
        <w:jc w:val="both"/>
      </w:pPr>
      <w:bookmarkStart w:id="1" w:name="_Toc94724713"/>
    </w:p>
    <w:p w:rsidR="00151BF5" w:rsidRDefault="00151BF5" w:rsidP="00151BF5">
      <w:pPr>
        <w:pStyle w:val="Ttulo"/>
        <w:spacing w:before="0" w:after="0"/>
        <w:jc w:val="both"/>
      </w:pPr>
    </w:p>
    <w:p w:rsidR="00151BF5" w:rsidRDefault="00151BF5" w:rsidP="00151BF5">
      <w:pPr>
        <w:pStyle w:val="Ttulo"/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151BF5" w:rsidRDefault="00151BF5" w:rsidP="00151BF5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151BF5" w:rsidRPr="00A40276" w:rsidTr="00B65931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51BF5" w:rsidRPr="00A40276" w:rsidRDefault="00151BF5" w:rsidP="00B65931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151BF5" w:rsidRPr="00A40276" w:rsidRDefault="00151BF5" w:rsidP="00B65931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151BF5" w:rsidRPr="00A40276" w:rsidRDefault="00151BF5" w:rsidP="00B65931">
            <w:pPr>
              <w:pStyle w:val="Prrafodelista"/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151BF5" w:rsidRPr="00A40276" w:rsidRDefault="00151BF5" w:rsidP="00B65931">
            <w:pPr>
              <w:pStyle w:val="Prrafodelista"/>
              <w:numPr>
                <w:ilvl w:val="0"/>
                <w:numId w:val="32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(UN MILLÓN 00/100 BOLIVIANOS), plazo mínimo ocho (8) días hábiles.</w:t>
            </w:r>
          </w:p>
          <w:p w:rsidR="00151BF5" w:rsidRPr="00A40276" w:rsidRDefault="00151BF5" w:rsidP="00B65931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151BF5" w:rsidRPr="00A40276" w:rsidRDefault="00151BF5" w:rsidP="00B65931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151BF5" w:rsidRPr="00A40276" w:rsidRDefault="00151BF5" w:rsidP="00B65931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151BF5" w:rsidRPr="00A40276" w:rsidRDefault="00151BF5" w:rsidP="00B65931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151BF5" w:rsidRDefault="00151BF5" w:rsidP="00151BF5">
      <w:pPr>
        <w:rPr>
          <w:lang w:val="es-BO"/>
        </w:rPr>
      </w:pPr>
    </w:p>
    <w:p w:rsidR="00151BF5" w:rsidRPr="004B26AD" w:rsidRDefault="00151BF5" w:rsidP="00151BF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151BF5" w:rsidRPr="000C6821" w:rsidRDefault="00151BF5" w:rsidP="00151BF5">
      <w:pPr>
        <w:rPr>
          <w:rFonts w:cs="Arial"/>
          <w:sz w:val="18"/>
          <w:szCs w:val="18"/>
        </w:rPr>
      </w:pPr>
    </w:p>
    <w:tbl>
      <w:tblPr>
        <w:tblW w:w="5486" w:type="pct"/>
        <w:tblInd w:w="-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3"/>
        <w:gridCol w:w="2897"/>
        <w:gridCol w:w="138"/>
        <w:gridCol w:w="134"/>
        <w:gridCol w:w="325"/>
        <w:gridCol w:w="134"/>
        <w:gridCol w:w="362"/>
        <w:gridCol w:w="134"/>
        <w:gridCol w:w="548"/>
        <w:gridCol w:w="141"/>
        <w:gridCol w:w="141"/>
        <w:gridCol w:w="334"/>
        <w:gridCol w:w="223"/>
        <w:gridCol w:w="423"/>
        <w:gridCol w:w="146"/>
        <w:gridCol w:w="140"/>
        <w:gridCol w:w="2718"/>
        <w:gridCol w:w="134"/>
      </w:tblGrid>
      <w:tr w:rsidR="00151BF5" w:rsidRPr="000C6821" w:rsidTr="00B6593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51BF5" w:rsidRPr="000C6821" w:rsidTr="00B65931">
        <w:trPr>
          <w:trHeight w:val="284"/>
        </w:trPr>
        <w:tc>
          <w:tcPr>
            <w:tcW w:w="177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5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7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9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51BF5" w:rsidRPr="000C6821" w:rsidTr="00B65931">
        <w:trPr>
          <w:trHeight w:val="130"/>
        </w:trPr>
        <w:tc>
          <w:tcPr>
            <w:tcW w:w="15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53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F5" w:rsidRPr="00C864A9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La Paz, Avenida 16 de julio N° 1571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AE0E75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BF5" w:rsidRPr="00AE0E75" w:rsidRDefault="00151BF5" w:rsidP="00B6593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C864A9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NO CORRESPONDE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AE0E75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BF5" w:rsidRPr="00AE0E75" w:rsidRDefault="00151BF5" w:rsidP="00B6593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E0E75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NO CORRESPONDE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AE0E75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BF5" w:rsidRPr="00AE0E75" w:rsidRDefault="00151BF5" w:rsidP="00B6593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AE0E75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NO CORRESPONDE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AE0E75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BF5" w:rsidRPr="00AE0E75" w:rsidRDefault="00151BF5" w:rsidP="00B6593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C864A9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Plataforma RUPE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6E2060" w:rsidRDefault="00151BF5" w:rsidP="00B6593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2060">
              <w:rPr>
                <w:rFonts w:ascii="Arial" w:hAnsi="Arial" w:cs="Arial"/>
                <w:b/>
                <w:sz w:val="14"/>
                <w:szCs w:val="14"/>
              </w:rPr>
              <w:t>Presencial:</w:t>
            </w:r>
          </w:p>
          <w:p w:rsidR="00151BF5" w:rsidRPr="006E2060" w:rsidRDefault="00151BF5" w:rsidP="00B6593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2060">
              <w:rPr>
                <w:rFonts w:ascii="Arial" w:hAnsi="Arial" w:cs="Arial"/>
                <w:sz w:val="14"/>
                <w:szCs w:val="14"/>
              </w:rPr>
              <w:t>La Paz, Avenida 16 de julio N° 1571.</w:t>
            </w:r>
          </w:p>
          <w:p w:rsidR="00151BF5" w:rsidRPr="006E2060" w:rsidRDefault="00151BF5" w:rsidP="00B6593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2060">
              <w:rPr>
                <w:rFonts w:ascii="Arial" w:hAnsi="Arial" w:cs="Arial"/>
                <w:b/>
                <w:sz w:val="14"/>
                <w:szCs w:val="14"/>
              </w:rPr>
              <w:t>Virtual:</w:t>
            </w:r>
          </w:p>
          <w:p w:rsidR="00151BF5" w:rsidRPr="006E2060" w:rsidRDefault="00151BF5" w:rsidP="00B6593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hyperlink r:id="rId6" w:tgtFrame="_blank" w:history="1">
              <w:r w:rsidRPr="006E2060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https://meet.google.com/orw-juzq-buu</w:t>
              </w:r>
            </w:hyperlink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53"/>
        </w:trPr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1BF5" w:rsidRPr="000C6821" w:rsidTr="00B65931">
        <w:trPr>
          <w:trHeight w:val="74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-57" w:right="-57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-57" w:right="-57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73"/>
        </w:trPr>
        <w:tc>
          <w:tcPr>
            <w:tcW w:w="15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53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1BF5" w:rsidRPr="000C6821" w:rsidTr="00B65931">
        <w:tc>
          <w:tcPr>
            <w:tcW w:w="15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51BF5" w:rsidRPr="000C6821" w:rsidRDefault="00151BF5" w:rsidP="00B659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1BF5" w:rsidRPr="000C6821" w:rsidRDefault="00151BF5" w:rsidP="00B6593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51BF5" w:rsidRDefault="00151BF5" w:rsidP="00151BF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165EB" w:rsidRDefault="00151BF5"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  <w:bookmarkStart w:id="2" w:name="_GoBack"/>
      <w:bookmarkEnd w:id="2"/>
    </w:p>
    <w:sectPr w:rsidR="005165EB" w:rsidSect="00151BF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324CF5"/>
    <w:multiLevelType w:val="hybridMultilevel"/>
    <w:tmpl w:val="1AF8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16D52065"/>
    <w:multiLevelType w:val="hybridMultilevel"/>
    <w:tmpl w:val="5580949C"/>
    <w:lvl w:ilvl="0" w:tplc="D3806D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23E103C"/>
    <w:multiLevelType w:val="hybridMultilevel"/>
    <w:tmpl w:val="5CB6335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>
    <w:nsid w:val="4EF43EE6"/>
    <w:multiLevelType w:val="hybridMultilevel"/>
    <w:tmpl w:val="9236BC38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9666C23"/>
    <w:multiLevelType w:val="multilevel"/>
    <w:tmpl w:val="D5222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8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2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35"/>
  </w:num>
  <w:num w:numId="3">
    <w:abstractNumId w:val="32"/>
  </w:num>
  <w:num w:numId="4">
    <w:abstractNumId w:val="10"/>
  </w:num>
  <w:num w:numId="5">
    <w:abstractNumId w:val="13"/>
  </w:num>
  <w:num w:numId="6">
    <w:abstractNumId w:val="36"/>
  </w:num>
  <w:num w:numId="7">
    <w:abstractNumId w:val="24"/>
  </w:num>
  <w:num w:numId="8">
    <w:abstractNumId w:val="37"/>
  </w:num>
  <w:num w:numId="9">
    <w:abstractNumId w:val="37"/>
    <w:lvlOverride w:ilvl="0">
      <w:startOverride w:val="1"/>
    </w:lvlOverride>
  </w:num>
  <w:num w:numId="10">
    <w:abstractNumId w:val="29"/>
  </w:num>
  <w:num w:numId="11">
    <w:abstractNumId w:val="25"/>
  </w:num>
  <w:num w:numId="12">
    <w:abstractNumId w:val="39"/>
  </w:num>
  <w:num w:numId="13">
    <w:abstractNumId w:val="9"/>
  </w:num>
  <w:num w:numId="14">
    <w:abstractNumId w:val="42"/>
  </w:num>
  <w:num w:numId="15">
    <w:abstractNumId w:val="22"/>
  </w:num>
  <w:num w:numId="16">
    <w:abstractNumId w:val="16"/>
  </w:num>
  <w:num w:numId="17">
    <w:abstractNumId w:val="31"/>
  </w:num>
  <w:num w:numId="18">
    <w:abstractNumId w:val="44"/>
  </w:num>
  <w:num w:numId="19">
    <w:abstractNumId w:val="18"/>
  </w:num>
  <w:num w:numId="20">
    <w:abstractNumId w:val="7"/>
  </w:num>
  <w:num w:numId="21">
    <w:abstractNumId w:val="12"/>
  </w:num>
  <w:num w:numId="22">
    <w:abstractNumId w:val="15"/>
  </w:num>
  <w:num w:numId="23">
    <w:abstractNumId w:val="2"/>
  </w:num>
  <w:num w:numId="24">
    <w:abstractNumId w:val="40"/>
  </w:num>
  <w:num w:numId="25">
    <w:abstractNumId w:val="6"/>
  </w:num>
  <w:num w:numId="26">
    <w:abstractNumId w:val="8"/>
  </w:num>
  <w:num w:numId="27">
    <w:abstractNumId w:val="34"/>
  </w:num>
  <w:num w:numId="28">
    <w:abstractNumId w:val="1"/>
  </w:num>
  <w:num w:numId="29">
    <w:abstractNumId w:val="27"/>
  </w:num>
  <w:num w:numId="30">
    <w:abstractNumId w:val="11"/>
  </w:num>
  <w:num w:numId="31">
    <w:abstractNumId w:val="38"/>
  </w:num>
  <w:num w:numId="32">
    <w:abstractNumId w:val="41"/>
  </w:num>
  <w:num w:numId="33">
    <w:abstractNumId w:val="5"/>
  </w:num>
  <w:num w:numId="34">
    <w:abstractNumId w:val="43"/>
  </w:num>
  <w:num w:numId="35">
    <w:abstractNumId w:val="28"/>
  </w:num>
  <w:num w:numId="36">
    <w:abstractNumId w:val="26"/>
  </w:num>
  <w:num w:numId="37">
    <w:abstractNumId w:val="0"/>
  </w:num>
  <w:num w:numId="38">
    <w:abstractNumId w:val="19"/>
  </w:num>
  <w:num w:numId="39">
    <w:abstractNumId w:val="4"/>
  </w:num>
  <w:num w:numId="40">
    <w:abstractNumId w:val="23"/>
  </w:num>
  <w:num w:numId="41">
    <w:abstractNumId w:val="20"/>
  </w:num>
  <w:num w:numId="42">
    <w:abstractNumId w:val="17"/>
  </w:num>
  <w:num w:numId="43">
    <w:abstractNumId w:val="33"/>
  </w:num>
  <w:num w:numId="44">
    <w:abstractNumId w:val="14"/>
  </w:num>
  <w:num w:numId="45">
    <w:abstractNumId w:val="3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F5"/>
    <w:rsid w:val="00151BF5"/>
    <w:rsid w:val="005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F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1BF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51BF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51BF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51BF5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51BF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51BF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51BF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51BF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51BF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1BF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51BF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51BF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51BF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51BF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51BF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51BF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51BF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51BF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51BF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51BF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51BF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51BF5"/>
    <w:rPr>
      <w:color w:val="0000FF"/>
      <w:u w:val="single"/>
    </w:rPr>
  </w:style>
  <w:style w:type="paragraph" w:styleId="Encabezado">
    <w:name w:val="header"/>
    <w:basedOn w:val="Normal"/>
    <w:link w:val="EncabezadoCar"/>
    <w:rsid w:val="00151B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151BF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51B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BF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51BF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51BF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qFormat/>
    <w:rsid w:val="00151BF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5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151BF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51BF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51BF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51BF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51BF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51BF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51BF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1BF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151BF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151BF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151BF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151B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151BF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51BF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51BF5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locked/>
    <w:rsid w:val="00151BF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51BF5"/>
    <w:pPr>
      <w:spacing w:after="100"/>
      <w:ind w:left="160"/>
    </w:pPr>
  </w:style>
  <w:style w:type="paragraph" w:customStyle="1" w:styleId="Estilo">
    <w:name w:val="Estilo"/>
    <w:rsid w:val="00151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51BF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51BF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51BF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51BF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51BF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51BF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51BF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51BF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51BF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51BF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51BF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51BF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51BF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51BF5"/>
    <w:rPr>
      <w:vertAlign w:val="superscript"/>
    </w:rPr>
  </w:style>
  <w:style w:type="paragraph" w:customStyle="1" w:styleId="BodyText21">
    <w:name w:val="Body Text 21"/>
    <w:basedOn w:val="Normal"/>
    <w:rsid w:val="00151BF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51BF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51BF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51BF5"/>
  </w:style>
  <w:style w:type="paragraph" w:customStyle="1" w:styleId="Document1">
    <w:name w:val="Document 1"/>
    <w:rsid w:val="00151BF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51BF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51BF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51BF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51BF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151BF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151BF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51BF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51BF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51BF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51BF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51BF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51BF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51BF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51BF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5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51BF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51BF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51BF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51BF5"/>
    <w:rPr>
      <w:color w:val="808080"/>
    </w:rPr>
  </w:style>
  <w:style w:type="character" w:styleId="Textoennegrita">
    <w:name w:val="Strong"/>
    <w:basedOn w:val="Fuentedeprrafopredeter"/>
    <w:qFormat/>
    <w:rsid w:val="00151BF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51B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51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51BF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51BF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51B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5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151BF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andard">
    <w:name w:val="Standard"/>
    <w:qFormat/>
    <w:rsid w:val="00151BF5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object">
    <w:name w:val="object"/>
    <w:basedOn w:val="Fuentedeprrafopredeter"/>
    <w:rsid w:val="00151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F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1BF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51BF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51BF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51BF5"/>
    <w:pPr>
      <w:numPr>
        <w:numId w:val="8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51BF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51BF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51BF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51BF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51BF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1BF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51BF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51BF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51BF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51BF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51BF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51BF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51BF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51BF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51BF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51BF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51BF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51BF5"/>
    <w:rPr>
      <w:color w:val="0000FF"/>
      <w:u w:val="single"/>
    </w:rPr>
  </w:style>
  <w:style w:type="paragraph" w:styleId="Encabezado">
    <w:name w:val="header"/>
    <w:basedOn w:val="Normal"/>
    <w:link w:val="EncabezadoCar"/>
    <w:rsid w:val="00151B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151BF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51B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BF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51BF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51BF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qFormat/>
    <w:rsid w:val="00151BF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5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151BF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51BF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51BF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51BF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51BF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51BF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51BF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1BF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151BF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151BF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151BF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151B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151BF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51BF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51BF5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locked/>
    <w:rsid w:val="00151BF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51BF5"/>
    <w:pPr>
      <w:spacing w:after="100"/>
      <w:ind w:left="160"/>
    </w:pPr>
  </w:style>
  <w:style w:type="paragraph" w:customStyle="1" w:styleId="Estilo">
    <w:name w:val="Estilo"/>
    <w:rsid w:val="00151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51BF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51BF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51BF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51BF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51BF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51BF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51BF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51BF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51BF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51BF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51BF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51BF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51BF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51BF5"/>
    <w:rPr>
      <w:vertAlign w:val="superscript"/>
    </w:rPr>
  </w:style>
  <w:style w:type="paragraph" w:customStyle="1" w:styleId="BodyText21">
    <w:name w:val="Body Text 21"/>
    <w:basedOn w:val="Normal"/>
    <w:rsid w:val="00151BF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51BF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51BF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51BF5"/>
  </w:style>
  <w:style w:type="paragraph" w:customStyle="1" w:styleId="Document1">
    <w:name w:val="Document 1"/>
    <w:rsid w:val="00151BF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51BF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51BF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51BF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51BF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151BF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151BF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51BF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51BF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51BF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51BF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51BF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51BF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51BF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51BF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5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51BF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51BF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51BF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51BF5"/>
    <w:rPr>
      <w:color w:val="808080"/>
    </w:rPr>
  </w:style>
  <w:style w:type="character" w:styleId="Textoennegrita">
    <w:name w:val="Strong"/>
    <w:basedOn w:val="Fuentedeprrafopredeter"/>
    <w:qFormat/>
    <w:rsid w:val="00151BF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51B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51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51BF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51BF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51B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5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151BF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andard">
    <w:name w:val="Standard"/>
    <w:qFormat/>
    <w:rsid w:val="00151BF5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object">
    <w:name w:val="object"/>
    <w:basedOn w:val="Fuentedeprrafopredeter"/>
    <w:rsid w:val="0015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rw-juzq-bu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1</cp:revision>
  <dcterms:created xsi:type="dcterms:W3CDTF">2023-08-22T15:04:00Z</dcterms:created>
  <dcterms:modified xsi:type="dcterms:W3CDTF">2023-08-22T15:05:00Z</dcterms:modified>
</cp:coreProperties>
</file>